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3" w:rsidRDefault="0060634B" w:rsidP="00DF5D1B">
      <w:pPr>
        <w:pStyle w:val="a4"/>
        <w:spacing w:after="0"/>
      </w:pPr>
      <w:bookmarkStart w:id="0" w:name="_top"/>
      <w:bookmarkEnd w:id="0"/>
      <w:proofErr w:type="spellStart"/>
      <w:r>
        <w:t>저소득</w:t>
      </w:r>
      <w:r w:rsidR="00DF5D1B">
        <w:rPr>
          <w:rFonts w:hint="eastAsia"/>
        </w:rPr>
        <w:t>ㆍ</w:t>
      </w:r>
      <w:r>
        <w:t>소외계층</w:t>
      </w:r>
      <w:proofErr w:type="spellEnd"/>
      <w:r>
        <w:t xml:space="preserve"> </w:t>
      </w:r>
      <w:proofErr w:type="spellStart"/>
      <w:r>
        <w:t>레저</w:t>
      </w:r>
      <w:r w:rsidR="00DF5D1B" w:rsidRPr="00DF5D1B">
        <w:rPr>
          <w:rFonts w:hint="eastAsia"/>
        </w:rPr>
        <w:t>ㆍ</w:t>
      </w:r>
      <w:r w:rsidR="00DF5D1B">
        <w:rPr>
          <w:rFonts w:hint="eastAsia"/>
        </w:rPr>
        <w:t>문화활동</w:t>
      </w:r>
      <w:proofErr w:type="spellEnd"/>
      <w:r w:rsidR="00DF5D1B">
        <w:rPr>
          <w:rFonts w:hint="eastAsia"/>
        </w:rPr>
        <w:t xml:space="preserve"> </w:t>
      </w:r>
      <w:r>
        <w:t>전폭 지원</w:t>
      </w:r>
      <w:bookmarkStart w:id="1" w:name="_GoBack"/>
      <w:bookmarkEnd w:id="1"/>
    </w:p>
    <w:p w:rsidR="007C1753" w:rsidRPr="00DF5D1B" w:rsidRDefault="0060634B">
      <w:pPr>
        <w:pStyle w:val="a6"/>
        <w:rPr>
          <w:sz w:val="20"/>
        </w:rPr>
      </w:pPr>
      <w:r w:rsidRPr="00DF5D1B">
        <w:rPr>
          <w:sz w:val="20"/>
        </w:rPr>
        <w:t xml:space="preserve">캐나다 </w:t>
      </w:r>
      <w:proofErr w:type="spellStart"/>
      <w:r w:rsidRPr="00DF5D1B">
        <w:rPr>
          <w:sz w:val="20"/>
        </w:rPr>
        <w:t>에드먼턴市</w:t>
      </w:r>
      <w:proofErr w:type="spellEnd"/>
      <w:r w:rsidRPr="00DF5D1B">
        <w:rPr>
          <w:sz w:val="20"/>
        </w:rPr>
        <w:t xml:space="preserve"> / 사회</w:t>
      </w:r>
      <w:r w:rsidRPr="00DF5D1B">
        <w:rPr>
          <w:sz w:val="20"/>
        </w:rPr>
        <w:t>·</w:t>
      </w:r>
      <w:r w:rsidRPr="00DF5D1B">
        <w:rPr>
          <w:sz w:val="20"/>
        </w:rPr>
        <w:t>복지</w:t>
      </w:r>
    </w:p>
    <w:tbl>
      <w:tblPr>
        <w:tblOverlap w:val="never"/>
        <w:tblW w:w="97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000"/>
      </w:tblPr>
      <w:tblGrid>
        <w:gridCol w:w="9722"/>
      </w:tblGrid>
      <w:tr w:rsidR="007C1753" w:rsidTr="00DF5D1B">
        <w:trPr>
          <w:trHeight w:val="1263"/>
        </w:trPr>
        <w:tc>
          <w:tcPr>
            <w:tcW w:w="972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C1753" w:rsidRDefault="0060634B" w:rsidP="00DF5D1B">
            <w:pPr>
              <w:pStyle w:val="a3"/>
              <w:spacing w:line="300" w:lineRule="exact"/>
              <w:textAlignment w:val="center"/>
            </w:pPr>
            <w:r>
              <w:rPr>
                <w:rFonts w:ascii="KoPub돋움체 Medium" w:eastAsia="KoPub돋움체 Medium"/>
                <w:spacing w:val="-4"/>
                <w:sz w:val="22"/>
              </w:rPr>
              <w:t xml:space="preserve">캐나다 </w:t>
            </w:r>
            <w:proofErr w:type="spellStart"/>
            <w:r>
              <w:rPr>
                <w:rFonts w:ascii="KoPub돋움체 Medium" w:eastAsia="KoPub돋움체 Medium"/>
                <w:spacing w:val="-4"/>
                <w:sz w:val="22"/>
              </w:rPr>
              <w:t>에드먼턴</w:t>
            </w:r>
            <w:r>
              <w:rPr>
                <w:rFonts w:eastAsia="KoPub돋움체 Medium"/>
                <w:spacing w:val="-4"/>
                <w:sz w:val="22"/>
              </w:rPr>
              <w:t>市</w:t>
            </w:r>
            <w:r>
              <w:rPr>
                <w:rFonts w:ascii="KoPub돋움체 Medium" w:eastAsia="KoPub돋움체 Medium"/>
                <w:spacing w:val="-4"/>
                <w:sz w:val="22"/>
              </w:rPr>
              <w:t>는</w:t>
            </w:r>
            <w:proofErr w:type="spellEnd"/>
            <w:r>
              <w:rPr>
                <w:rFonts w:ascii="KoPub돋움체 Medium" w:eastAsia="KoPub돋움체 Medium"/>
                <w:spacing w:val="-4"/>
                <w:sz w:val="22"/>
              </w:rPr>
              <w:t xml:space="preserve"> 저소득층과 소외계층 시민이 레저와 문화활동에서 소외되지 않도록, </w:t>
            </w:r>
            <w:r>
              <w:rPr>
                <w:rFonts w:ascii="KoPub돋움체 Medium" w:eastAsia="KoPub돋움체 Medium"/>
                <w:spacing w:val="-4"/>
                <w:sz w:val="22"/>
              </w:rPr>
              <w:t>‘</w:t>
            </w:r>
            <w:r>
              <w:rPr>
                <w:rFonts w:ascii="KoPub돋움체 Medium" w:eastAsia="KoPub돋움체 Medium"/>
                <w:spacing w:val="-4"/>
                <w:sz w:val="22"/>
              </w:rPr>
              <w:t>레저</w:t>
            </w:r>
            <w:r>
              <w:rPr>
                <w:rFonts w:ascii="KoPub돋움체 Medium"/>
                <w:spacing w:val="-2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pacing w:val="-4"/>
                <w:sz w:val="22"/>
              </w:rPr>
              <w:t>액세스 프로그램</w:t>
            </w:r>
            <w:r>
              <w:rPr>
                <w:rFonts w:ascii="KoPub돋움체 Medium" w:eastAsia="KoPub돋움체 Medium"/>
                <w:spacing w:val="-4"/>
                <w:sz w:val="22"/>
              </w:rPr>
              <w:t>’</w:t>
            </w:r>
            <w:r>
              <w:rPr>
                <w:rFonts w:ascii="KoPub돋움체 Medium" w:eastAsia="KoPub돋움체 Medium"/>
                <w:spacing w:val="-4"/>
                <w:sz w:val="22"/>
              </w:rPr>
              <w:t>(LAP: Leisure Access Program)을 도입해 시내 18개 레크리에이션 센터를</w:t>
            </w:r>
            <w:r>
              <w:rPr>
                <w:rFonts w:ascii="KoPub돋움체 Medium"/>
                <w:spacing w:val="-2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비롯한 문화시설 무료입장과 강습 프로그램 할인을 제공함. 또한, 이동능력이 부족한 저소득층이</w:t>
            </w:r>
            <w:r>
              <w:rPr>
                <w:rFonts w:ascii="KoPub돋움체 Medium" w:eastAsia="KoPub돋움체 Medium"/>
                <w:spacing w:val="-2"/>
                <w:sz w:val="22"/>
              </w:rPr>
              <w:t xml:space="preserve"> 취업･교육･레저 기회에서 불이익을 받지 않도록 대중교통 보조 프로그램도 병행</w:t>
            </w:r>
          </w:p>
        </w:tc>
      </w:tr>
    </w:tbl>
    <w:p w:rsidR="007C1753" w:rsidRDefault="007C1753" w:rsidP="00DF5D1B">
      <w:pPr>
        <w:pStyle w:val="a3"/>
        <w:pBdr>
          <w:top w:val="none" w:sz="2" w:space="13" w:color="000000"/>
        </w:pBdr>
      </w:pPr>
    </w:p>
    <w:p w:rsidR="007C1753" w:rsidRDefault="0060634B" w:rsidP="00DF5D1B">
      <w:pPr>
        <w:pStyle w:val="a8"/>
        <w:spacing w:line="500" w:lineRule="exact"/>
      </w:pPr>
      <w:r>
        <w:t>레저 액세스 프로그램(LAP) 개요</w:t>
      </w:r>
    </w:p>
    <w:p w:rsidR="007C1753" w:rsidRDefault="0060634B" w:rsidP="00DF5D1B">
      <w:pPr>
        <w:pStyle w:val="1"/>
        <w:spacing w:before="0" w:line="400" w:lineRule="exact"/>
      </w:pPr>
      <w:r>
        <w:t>저소득･취약계층에 레저･문화시설 무료 이용 또는 할인 혜택을 제공</w:t>
      </w:r>
    </w:p>
    <w:p w:rsidR="007C1753" w:rsidRDefault="0060634B" w:rsidP="00DF5D1B">
      <w:pPr>
        <w:pStyle w:val="2"/>
        <w:spacing w:line="400" w:lineRule="exact"/>
      </w:pPr>
      <w:proofErr w:type="spellStart"/>
      <w:r>
        <w:t>에드먼턴</w:t>
      </w:r>
      <w:proofErr w:type="spellEnd"/>
      <w:r>
        <w:t xml:space="preserve"> 거주자 중 소득 기준 이하의 저소득층 가구나 난민 등 취약계층이 대상</w:t>
      </w:r>
    </w:p>
    <w:p w:rsidR="007C1753" w:rsidRDefault="0060634B" w:rsidP="00DF5D1B">
      <w:pPr>
        <w:pStyle w:val="2"/>
        <w:spacing w:line="400" w:lineRule="exact"/>
      </w:pPr>
      <w:r>
        <w:rPr>
          <w:spacing w:val="-2"/>
        </w:rPr>
        <w:t>레크리에이션 센터 등의 레저･문화시설을 무료 또는 저렴한 가격에 이용할 수 있는</w:t>
      </w:r>
      <w:r>
        <w:t xml:space="preserve"> 멤버십 프로그램</w:t>
      </w:r>
    </w:p>
    <w:p w:rsidR="007C1753" w:rsidRDefault="0060634B" w:rsidP="00DF5D1B">
      <w:pPr>
        <w:pStyle w:val="3-"/>
        <w:spacing w:line="400" w:lineRule="exact"/>
      </w:pPr>
      <w:r>
        <w:t>LAP에 참여하는 모든 시설 입장이 무료</w:t>
      </w:r>
    </w:p>
    <w:p w:rsidR="007C1753" w:rsidRDefault="0060634B" w:rsidP="00DF5D1B">
      <w:pPr>
        <w:pStyle w:val="3-"/>
        <w:spacing w:line="400" w:lineRule="exact"/>
      </w:pPr>
      <w:r>
        <w:t>시설 내 교육프로그램 수강은 어른은 최대 3개, 어린이는 4개까지 75% 할인</w:t>
      </w:r>
    </w:p>
    <w:p w:rsidR="007C1753" w:rsidRDefault="0060634B" w:rsidP="00DF5D1B">
      <w:pPr>
        <w:pStyle w:val="2"/>
        <w:spacing w:line="400" w:lineRule="exact"/>
      </w:pPr>
      <w:r>
        <w:t>프로그램 카드는 발행일로부터 1년간 유효</w:t>
      </w:r>
    </w:p>
    <w:p w:rsidR="007C1753" w:rsidRDefault="0060634B" w:rsidP="00DF5D1B">
      <w:pPr>
        <w:pStyle w:val="1"/>
        <w:spacing w:before="0" w:line="400" w:lineRule="exact"/>
      </w:pPr>
      <w:r>
        <w:t>2017년 9월부터는 관련 시설로의 이동을 돕는 대중교통 보조 프로그램도 병행</w:t>
      </w:r>
    </w:p>
    <w:p w:rsidR="007C1753" w:rsidRPr="003F2429" w:rsidRDefault="007C1753" w:rsidP="00DF5D1B">
      <w:pPr>
        <w:pStyle w:val="a3"/>
        <w:wordWrap/>
        <w:spacing w:line="400" w:lineRule="exact"/>
      </w:pPr>
    </w:p>
    <w:p w:rsidR="007C1753" w:rsidRDefault="0060634B" w:rsidP="00DF5D1B">
      <w:pPr>
        <w:pStyle w:val="a8"/>
        <w:wordWrap/>
        <w:spacing w:line="500" w:lineRule="exact"/>
        <w:ind w:left="289"/>
      </w:pPr>
      <w:r>
        <w:t>주요 내용</w:t>
      </w:r>
    </w:p>
    <w:p w:rsidR="007C1753" w:rsidRDefault="0060634B" w:rsidP="00DF5D1B">
      <w:pPr>
        <w:pStyle w:val="1"/>
        <w:wordWrap/>
        <w:spacing w:before="0" w:line="400" w:lineRule="exact"/>
      </w:pPr>
      <w:r>
        <w:t xml:space="preserve">가입 자격은 </w:t>
      </w:r>
      <w:proofErr w:type="spellStart"/>
      <w:r>
        <w:t>에드먼턴</w:t>
      </w:r>
      <w:proofErr w:type="spellEnd"/>
      <w:r>
        <w:t xml:space="preserve"> 거주 증명이 가능하며 다음의 요건을 충족하는 사람</w:t>
      </w:r>
    </w:p>
    <w:p w:rsidR="007C1753" w:rsidRDefault="0060634B" w:rsidP="00DF5D1B">
      <w:pPr>
        <w:pStyle w:val="2"/>
        <w:wordWrap/>
        <w:spacing w:line="400" w:lineRule="exact"/>
      </w:pPr>
      <w:r>
        <w:t xml:space="preserve">중증장애인 소득보증 프로그램의 수혜자, 캐나다 연금 플랜의 장애 혜택 수혜자, </w:t>
      </w:r>
      <w:proofErr w:type="spellStart"/>
      <w:r>
        <w:t>앨버타</w:t>
      </w:r>
      <w:proofErr w:type="spellEnd"/>
      <w:r>
        <w:t xml:space="preserve"> 주정부 소득 지원프로그램 대상자, 정부 보살핌 아동</w:t>
      </w:r>
    </w:p>
    <w:p w:rsidR="007C1753" w:rsidRDefault="0060634B" w:rsidP="00DF5D1B">
      <w:pPr>
        <w:pStyle w:val="2"/>
        <w:wordWrap/>
        <w:spacing w:line="400" w:lineRule="exact"/>
      </w:pPr>
      <w:r>
        <w:t>신규 이민자 또는 난민 중 캐나다 체류기간이 1년 미만이고 세금신고서를 제출한 이력이 없는 사람</w:t>
      </w:r>
    </w:p>
    <w:p w:rsidR="007C1753" w:rsidRDefault="0060634B" w:rsidP="00DF5D1B">
      <w:pPr>
        <w:pStyle w:val="3-"/>
        <w:wordWrap/>
        <w:spacing w:line="400" w:lineRule="exact"/>
      </w:pPr>
      <w:r>
        <w:t xml:space="preserve">캐나다에서 임시 거주 비자를 소지하여 이미 세금신고를 한 이력이 있는 가구가 이민자 신분이 된 때에는 해당 사항이 없음 </w:t>
      </w:r>
    </w:p>
    <w:p w:rsidR="007C1753" w:rsidRDefault="0060634B" w:rsidP="00DF5D1B">
      <w:pPr>
        <w:pStyle w:val="2"/>
        <w:wordWrap/>
        <w:spacing w:line="400" w:lineRule="exact"/>
      </w:pPr>
      <w:r>
        <w:t>가구 소득이 [표 1]에서 제시된 기준 이하의 가구</w:t>
      </w:r>
    </w:p>
    <w:p w:rsidR="007C1753" w:rsidRDefault="0060634B" w:rsidP="00DF5D1B">
      <w:pPr>
        <w:pStyle w:val="3-"/>
        <w:wordWrap/>
        <w:spacing w:line="400" w:lineRule="exact"/>
      </w:pPr>
      <w:r>
        <w:t>가구의 부부합산 국세청 신고 소득 총액을 기준으로 판단하며, 상한선은 가족 구성원의 수에 따라 다름</w:t>
      </w:r>
    </w:p>
    <w:p w:rsidR="007C1753" w:rsidRDefault="0060634B" w:rsidP="00DF5D1B">
      <w:pPr>
        <w:pStyle w:val="3-"/>
        <w:wordWrap/>
        <w:spacing w:line="400" w:lineRule="exact"/>
      </w:pPr>
      <w:r>
        <w:t>기준 소득은 캐나다 국세청의 저소득 가구 기준에 근거해 변경될 수 있음</w:t>
      </w:r>
    </w:p>
    <w:p w:rsidR="00DF5D1B" w:rsidRDefault="00DF5D1B" w:rsidP="00DF5D1B">
      <w:pPr>
        <w:pStyle w:val="aa"/>
        <w:wordWrap/>
        <w:spacing w:after="0" w:line="400" w:lineRule="exact"/>
      </w:pPr>
    </w:p>
    <w:p w:rsidR="00DF5D1B" w:rsidRDefault="00DF5D1B" w:rsidP="00DF5D1B">
      <w:pPr>
        <w:pStyle w:val="aa"/>
        <w:wordWrap/>
        <w:spacing w:after="0" w:line="400" w:lineRule="exact"/>
      </w:pPr>
    </w:p>
    <w:p w:rsidR="007C1753" w:rsidRDefault="0060634B" w:rsidP="00DF5D1B">
      <w:pPr>
        <w:pStyle w:val="aa"/>
        <w:wordWrap/>
        <w:spacing w:after="0" w:line="400" w:lineRule="exact"/>
      </w:pPr>
      <w:r>
        <w:lastRenderedPageBreak/>
        <w:t>[표 1] LAP 프로그램 소득기준표</w:t>
      </w:r>
    </w:p>
    <w:p w:rsidR="007C1753" w:rsidRDefault="0060634B" w:rsidP="0060634B">
      <w:pPr>
        <w:pStyle w:val="ac"/>
        <w:wordWrap/>
        <w:spacing w:line="400" w:lineRule="exact"/>
        <w:ind w:right="560" w:firstLineChars="4700" w:firstLine="6558"/>
      </w:pPr>
      <w:r>
        <w:t>(단위: 캐나다달러(CAD))</w:t>
      </w:r>
    </w:p>
    <w:tbl>
      <w:tblPr>
        <w:tblOverlap w:val="never"/>
        <w:tblW w:w="6849" w:type="dxa"/>
        <w:tblInd w:w="145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290"/>
        <w:gridCol w:w="2157"/>
        <w:gridCol w:w="3402"/>
      </w:tblGrid>
      <w:tr w:rsidR="007C1753" w:rsidTr="0060634B">
        <w:trPr>
          <w:trHeight w:val="465"/>
        </w:trPr>
        <w:tc>
          <w:tcPr>
            <w:tcW w:w="1290" w:type="dxa"/>
            <w:tcBorders>
              <w:top w:val="single" w:sz="9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60634B">
            <w:pPr>
              <w:pStyle w:val="ab"/>
              <w:spacing w:line="200" w:lineRule="exact"/>
            </w:pPr>
            <w:r>
              <w:t>가족구성원 수</w:t>
            </w:r>
          </w:p>
        </w:tc>
        <w:tc>
          <w:tcPr>
            <w:tcW w:w="2157" w:type="dxa"/>
            <w:tcBorders>
              <w:top w:val="single" w:sz="9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b"/>
              <w:spacing w:line="200" w:lineRule="exact"/>
              <w:jc w:val="center"/>
            </w:pPr>
            <w:r>
              <w:t>소득상한</w:t>
            </w:r>
          </w:p>
        </w:tc>
        <w:tc>
          <w:tcPr>
            <w:tcW w:w="3402" w:type="dxa"/>
            <w:tcBorders>
              <w:top w:val="single" w:sz="9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b"/>
              <w:spacing w:line="200" w:lineRule="exact"/>
              <w:jc w:val="center"/>
            </w:pPr>
            <w:r>
              <w:t xml:space="preserve">월간 프로그램 </w:t>
            </w:r>
            <w:proofErr w:type="spellStart"/>
            <w:r>
              <w:t>소득상</w:t>
            </w:r>
            <w:r>
              <w:rPr>
                <w:rFonts w:ascii="바탕" w:eastAsia="바탕" w:hAnsi="바탕" w:hint="eastAsia"/>
              </w:rPr>
              <w:t>ㆍ</w:t>
            </w:r>
            <w:r>
              <w:rPr>
                <w:rFonts w:hint="eastAsia"/>
              </w:rPr>
              <w:t>하</w:t>
            </w:r>
            <w:r>
              <w:t>한</w:t>
            </w:r>
            <w:proofErr w:type="spellEnd"/>
            <w:r>
              <w:br/>
              <w:t>(</w:t>
            </w:r>
            <w:proofErr w:type="spellStart"/>
            <w:r>
              <w:t>차상위계층</w:t>
            </w:r>
            <w:proofErr w:type="spellEnd"/>
            <w:r>
              <w:t xml:space="preserve"> 대상)</w:t>
            </w:r>
          </w:p>
        </w:tc>
      </w:tr>
      <w:tr w:rsidR="007C1753" w:rsidTr="0060634B">
        <w:trPr>
          <w:trHeight w:val="424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1명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27,872(2,375만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27,873~31,673(2,699만 원)</w:t>
            </w:r>
          </w:p>
        </w:tc>
      </w:tr>
      <w:tr w:rsidR="007C1753" w:rsidTr="0060634B">
        <w:trPr>
          <w:trHeight w:val="424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2명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34,698(2,956만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34,699~39,430(3,360만 원)</w:t>
            </w:r>
          </w:p>
        </w:tc>
      </w:tr>
      <w:tr w:rsidR="007C1753" w:rsidTr="0060634B">
        <w:trPr>
          <w:trHeight w:val="424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3명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42,658(3,635만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42,659~48,475(4,130만 원)</w:t>
            </w:r>
          </w:p>
        </w:tc>
      </w:tr>
      <w:tr w:rsidR="007C1753" w:rsidTr="0060634B">
        <w:trPr>
          <w:trHeight w:val="424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4명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51,792(4,413만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51,793~58,855(5,014만 원)</w:t>
            </w:r>
          </w:p>
        </w:tc>
      </w:tr>
      <w:tr w:rsidR="007C1753" w:rsidTr="0060634B">
        <w:trPr>
          <w:trHeight w:val="424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5명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58,742(5,005만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58,743~66,753(5,687만 원)</w:t>
            </w:r>
          </w:p>
        </w:tc>
      </w:tr>
      <w:tr w:rsidR="007C1753" w:rsidTr="0060634B">
        <w:trPr>
          <w:trHeight w:val="424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6명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66,251(5,645만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66,252~75,285(6,414만 원)</w:t>
            </w:r>
          </w:p>
        </w:tc>
      </w:tr>
      <w:tr w:rsidR="007C1753" w:rsidTr="0060634B">
        <w:trPr>
          <w:trHeight w:val="28"/>
        </w:trPr>
        <w:tc>
          <w:tcPr>
            <w:tcW w:w="1290" w:type="dxa"/>
            <w:tcBorders>
              <w:top w:val="single" w:sz="3" w:space="0" w:color="0A0000"/>
              <w:left w:val="none" w:sz="3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7명 이상</w:t>
            </w:r>
          </w:p>
        </w:tc>
        <w:tc>
          <w:tcPr>
            <w:tcW w:w="2157" w:type="dxa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73,761(6,284만 원)</w:t>
            </w:r>
          </w:p>
        </w:tc>
        <w:tc>
          <w:tcPr>
            <w:tcW w:w="3402" w:type="dxa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none" w:sz="3" w:space="0" w:color="0A0000"/>
            </w:tcBorders>
            <w:vAlign w:val="center"/>
          </w:tcPr>
          <w:p w:rsidR="007C1753" w:rsidRDefault="0060634B" w:rsidP="00DF5D1B">
            <w:pPr>
              <w:pStyle w:val="ac"/>
              <w:wordWrap/>
              <w:spacing w:line="400" w:lineRule="exact"/>
              <w:jc w:val="center"/>
              <w:textAlignment w:val="center"/>
            </w:pPr>
            <w:r>
              <w:t>73,762~83,819(7,141만 원)</w:t>
            </w:r>
          </w:p>
        </w:tc>
      </w:tr>
    </w:tbl>
    <w:p w:rsidR="007C1753" w:rsidRDefault="007C1753" w:rsidP="00DF5D1B">
      <w:pPr>
        <w:pStyle w:val="a3"/>
        <w:wordWrap/>
        <w:spacing w:line="400" w:lineRule="exact"/>
        <w:jc w:val="center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60634B" w:rsidP="00DF5D1B">
      <w:pPr>
        <w:pStyle w:val="1"/>
        <w:wordWrap/>
        <w:spacing w:before="0" w:line="400" w:lineRule="exact"/>
      </w:pPr>
      <w:proofErr w:type="spellStart"/>
      <w:r>
        <w:t>차상위계층에겐</w:t>
      </w:r>
      <w:proofErr w:type="spellEnd"/>
      <w:r>
        <w:t xml:space="preserve"> 월간 입장료 할인 프로그램을 제공</w:t>
      </w:r>
    </w:p>
    <w:p w:rsidR="007C1753" w:rsidRDefault="0060634B" w:rsidP="00DF5D1B">
      <w:pPr>
        <w:pStyle w:val="2"/>
        <w:wordWrap/>
        <w:spacing w:line="400" w:lineRule="exact"/>
      </w:pPr>
      <w:r>
        <w:t xml:space="preserve">상대적 불이익을 고려해 </w:t>
      </w:r>
      <w:proofErr w:type="spellStart"/>
      <w:r>
        <w:t>차상위계층에게는</w:t>
      </w:r>
      <w:proofErr w:type="spellEnd"/>
      <w:r>
        <w:t xml:space="preserve"> </w:t>
      </w:r>
      <w:proofErr w:type="spellStart"/>
      <w:r>
        <w:t>월단위</w:t>
      </w:r>
      <w:proofErr w:type="spellEnd"/>
      <w:r>
        <w:t xml:space="preserve"> 시설 입장료를 할인해주는 혜택을 부여</w:t>
      </w:r>
    </w:p>
    <w:p w:rsidR="007C1753" w:rsidRDefault="0060634B" w:rsidP="00DF5D1B">
      <w:pPr>
        <w:pStyle w:val="3-"/>
        <w:wordWrap/>
        <w:spacing w:line="400" w:lineRule="exact"/>
      </w:pPr>
      <w:r>
        <w:t xml:space="preserve">월간 입장료 정상가격은 개인 74CAD(63,000원), 가족 218CAD(186,000원) 이지만, </w:t>
      </w:r>
      <w:proofErr w:type="spellStart"/>
      <w:r>
        <w:t>차상위계층은</w:t>
      </w:r>
      <w:proofErr w:type="spellEnd"/>
      <w:r>
        <w:t xml:space="preserve"> 개인 20CAD(17,000원), 가족 70CAD(59,500원)</w:t>
      </w:r>
    </w:p>
    <w:p w:rsidR="007C1753" w:rsidRDefault="007C1753" w:rsidP="00DF5D1B">
      <w:pPr>
        <w:pStyle w:val="a3"/>
        <w:wordWrap/>
        <w:spacing w:line="400" w:lineRule="exact"/>
        <w:rPr>
          <w:sz w:val="6"/>
        </w:rPr>
      </w:pPr>
    </w:p>
    <w:p w:rsidR="007C1753" w:rsidRDefault="0060634B" w:rsidP="0060634B">
      <w:pPr>
        <w:spacing w:after="0" w:line="384" w:lineRule="auto"/>
        <w:jc w:val="center"/>
        <w:textAlignment w:val="baseline"/>
      </w:pPr>
      <w:r w:rsidRPr="0060634B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3105150" cy="1466850"/>
            <wp:effectExtent l="0" t="0" r="0" b="0"/>
            <wp:docPr id="4" name="그림 4" descr="EMB000049503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2861488" descr="EMB0000495035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3" w:rsidRDefault="0060634B" w:rsidP="00DF5D1B">
      <w:pPr>
        <w:pStyle w:val="a9"/>
        <w:wordWrap/>
        <w:spacing w:line="400" w:lineRule="exact"/>
      </w:pPr>
      <w:r>
        <w:t xml:space="preserve">[그림 1] </w:t>
      </w:r>
      <w:proofErr w:type="spellStart"/>
      <w:r>
        <w:t>에드먼턴</w:t>
      </w:r>
      <w:proofErr w:type="spellEnd"/>
      <w:r>
        <w:t xml:space="preserve"> 시내의 한 레크리에이션 센터</w:t>
      </w:r>
    </w:p>
    <w:p w:rsidR="0060634B" w:rsidRDefault="0060634B" w:rsidP="00DF5D1B">
      <w:pPr>
        <w:pStyle w:val="a9"/>
        <w:wordWrap/>
        <w:spacing w:line="400" w:lineRule="exact"/>
      </w:pPr>
    </w:p>
    <w:p w:rsidR="007C1753" w:rsidRPr="0060634B" w:rsidRDefault="0060634B" w:rsidP="0060634B">
      <w:pPr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0634B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3105150" cy="1351280"/>
            <wp:effectExtent l="0" t="0" r="0" b="0"/>
            <wp:docPr id="5" name="그림 5" descr="EMB000049503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2861568" descr="EMB0000495035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3" w:rsidRDefault="0060634B" w:rsidP="00DF5D1B">
      <w:pPr>
        <w:pStyle w:val="a9"/>
        <w:wordWrap/>
        <w:spacing w:line="400" w:lineRule="exact"/>
      </w:pPr>
      <w:r>
        <w:t xml:space="preserve">[그림 2] 포트 </w:t>
      </w:r>
      <w:proofErr w:type="spellStart"/>
      <w:r>
        <w:t>에드먼턴</w:t>
      </w:r>
      <w:proofErr w:type="spellEnd"/>
      <w:r>
        <w:t xml:space="preserve"> </w:t>
      </w:r>
      <w:proofErr w:type="spellStart"/>
      <w:r>
        <w:t>파크</w:t>
      </w:r>
      <w:proofErr w:type="spellEnd"/>
    </w:p>
    <w:p w:rsidR="0060634B" w:rsidRDefault="0060634B" w:rsidP="00DF5D1B">
      <w:pPr>
        <w:pStyle w:val="a8"/>
        <w:wordWrap/>
        <w:spacing w:line="400" w:lineRule="exact"/>
      </w:pPr>
    </w:p>
    <w:p w:rsidR="007C1753" w:rsidRDefault="0060634B" w:rsidP="00DF5D1B">
      <w:pPr>
        <w:pStyle w:val="a8"/>
        <w:wordWrap/>
        <w:spacing w:line="400" w:lineRule="exact"/>
      </w:pPr>
      <w:r>
        <w:lastRenderedPageBreak/>
        <w:t>대중교통 보조 프로그램(Ride Transit Program)</w:t>
      </w:r>
    </w:p>
    <w:p w:rsidR="007C1753" w:rsidRDefault="0060634B" w:rsidP="00DF5D1B">
      <w:pPr>
        <w:pStyle w:val="1"/>
        <w:wordWrap/>
        <w:spacing w:before="0" w:line="400" w:lineRule="exact"/>
      </w:pPr>
      <w:r>
        <w:t xml:space="preserve">저소득･소외계층이 대중교통 </w:t>
      </w:r>
      <w:proofErr w:type="spellStart"/>
      <w:r>
        <w:t>월이용권을</w:t>
      </w:r>
      <w:proofErr w:type="spellEnd"/>
      <w:r>
        <w:t xml:space="preserve"> 싼값에 살 수 있도록 하는 프로그램</w:t>
      </w:r>
    </w:p>
    <w:p w:rsidR="007C1753" w:rsidRDefault="0060634B" w:rsidP="00DF5D1B">
      <w:pPr>
        <w:pStyle w:val="2"/>
        <w:wordWrap/>
        <w:spacing w:line="400" w:lineRule="exact"/>
      </w:pPr>
      <w:r>
        <w:rPr>
          <w:spacing w:val="-2"/>
        </w:rPr>
        <w:t>이들이 이동능력 때문에 교육･취업･레크리에이션 기회에서 상대적 불이익을 겪지</w:t>
      </w:r>
      <w:r>
        <w:t xml:space="preserve"> 않도록 돕는 것이 주요 목적</w:t>
      </w:r>
    </w:p>
    <w:p w:rsidR="007C1753" w:rsidRDefault="0060634B" w:rsidP="00DF5D1B">
      <w:pPr>
        <w:pStyle w:val="2"/>
        <w:wordWrap/>
        <w:spacing w:line="400" w:lineRule="exact"/>
      </w:pPr>
      <w:r>
        <w:t>대상자는 현행 100CAD(85,000원) 상당의 월간 이용권을 35CAD(29,750원)에 구입할 수 있음</w:t>
      </w:r>
    </w:p>
    <w:p w:rsidR="007C1753" w:rsidRDefault="0060634B" w:rsidP="00DF5D1B">
      <w:pPr>
        <w:pStyle w:val="3-"/>
        <w:wordWrap/>
        <w:spacing w:line="400" w:lineRule="exact"/>
      </w:pPr>
      <w:r>
        <w:t>주정부와 시정부가 협력하여 2017년 9월부터 시행</w:t>
      </w:r>
    </w:p>
    <w:p w:rsidR="007C1753" w:rsidRDefault="0060634B" w:rsidP="00DF5D1B">
      <w:pPr>
        <w:pStyle w:val="2"/>
        <w:wordWrap/>
        <w:spacing w:line="400" w:lineRule="exact"/>
      </w:pPr>
      <w:r>
        <w:t>저소득층의 기준과 혜택 대상은 레저 액세스 프로그램과 비슷한 수준</w:t>
      </w:r>
    </w:p>
    <w:p w:rsidR="007C1753" w:rsidRDefault="0060634B" w:rsidP="00DF5D1B">
      <w:pPr>
        <w:pStyle w:val="a3"/>
        <w:wordWrap/>
        <w:spacing w:line="400" w:lineRule="exact"/>
      </w:pPr>
      <w:r>
        <w:t xml:space="preserve"> </w:t>
      </w: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  <w:rPr>
          <w:sz w:val="32"/>
        </w:rPr>
      </w:pPr>
    </w:p>
    <w:p w:rsidR="0060634B" w:rsidRDefault="0060634B" w:rsidP="00DF5D1B">
      <w:pPr>
        <w:pStyle w:val="a3"/>
        <w:wordWrap/>
        <w:spacing w:line="400" w:lineRule="exact"/>
        <w:rPr>
          <w:sz w:val="32"/>
        </w:rPr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60634B" w:rsidP="00DF5D1B">
      <w:pPr>
        <w:pStyle w:val="ad"/>
        <w:wordWrap/>
        <w:spacing w:before="0" w:line="400" w:lineRule="exact"/>
      </w:pPr>
      <w:r>
        <w:t>https://www.edmonton.ca/programs_services/leisure-access-program.aspx</w:t>
      </w:r>
    </w:p>
    <w:p w:rsidR="007C1753" w:rsidRDefault="0060634B" w:rsidP="00DF5D1B">
      <w:pPr>
        <w:pStyle w:val="ad"/>
        <w:wordWrap/>
        <w:spacing w:before="0" w:line="400" w:lineRule="exact"/>
      </w:pPr>
      <w:r>
        <w:t>https://www.edmonton.ca/ets/subsidized-transit.aspx</w:t>
      </w:r>
    </w:p>
    <w:p w:rsidR="007C1753" w:rsidRDefault="0060634B" w:rsidP="00DF5D1B">
      <w:pPr>
        <w:pStyle w:val="ad"/>
        <w:wordWrap/>
        <w:spacing w:before="0" w:line="400" w:lineRule="exact"/>
      </w:pPr>
      <w:r>
        <w:t>https://www.edmonton.ca/activities_parks_recreation/meadows.aspx</w:t>
      </w:r>
    </w:p>
    <w:p w:rsidR="007C1753" w:rsidRDefault="0060634B" w:rsidP="00DF5D1B">
      <w:pPr>
        <w:pStyle w:val="ad"/>
        <w:wordWrap/>
        <w:spacing w:before="0" w:line="400" w:lineRule="exact"/>
      </w:pPr>
      <w:r>
        <w:t>https://www.fortedmontonpark.ca/about/master-plan-update/</w:t>
      </w:r>
    </w:p>
    <w:p w:rsidR="007C1753" w:rsidRDefault="007C1753" w:rsidP="00DF5D1B">
      <w:pPr>
        <w:pStyle w:val="a3"/>
        <w:wordWrap/>
        <w:spacing w:line="400" w:lineRule="exact"/>
      </w:pPr>
    </w:p>
    <w:p w:rsidR="007C1753" w:rsidRDefault="007C1753" w:rsidP="00DF5D1B">
      <w:pPr>
        <w:pStyle w:val="a3"/>
        <w:wordWrap/>
        <w:spacing w:line="400" w:lineRule="exact"/>
      </w:pPr>
    </w:p>
    <w:p w:rsidR="0060634B" w:rsidRDefault="0060634B" w:rsidP="0060634B">
      <w:pPr>
        <w:pStyle w:val="ae"/>
        <w:wordWrap/>
        <w:spacing w:line="400" w:lineRule="exact"/>
      </w:pPr>
      <w:r>
        <w:rPr>
          <w:rStyle w:val="af"/>
        </w:rPr>
        <w:t>장 지 훈</w:t>
      </w:r>
      <w:r>
        <w:t xml:space="preserve"> 통신원, macgyvar@gmail.com</w:t>
      </w:r>
    </w:p>
    <w:p w:rsidR="0060634B" w:rsidRDefault="0060634B" w:rsidP="0060634B">
      <w:pPr>
        <w:pStyle w:val="a4"/>
        <w:spacing w:after="0"/>
      </w:pPr>
      <w:r>
        <w:lastRenderedPageBreak/>
        <w:t xml:space="preserve">지하수 모으는 </w:t>
      </w:r>
      <w:r>
        <w:t>‘</w:t>
      </w:r>
      <w:r>
        <w:t xml:space="preserve">생물 </w:t>
      </w:r>
      <w:proofErr w:type="spellStart"/>
      <w:r>
        <w:t>공극</w:t>
      </w:r>
      <w:proofErr w:type="spellEnd"/>
      <w:r>
        <w:t>’</w:t>
      </w:r>
      <w:r>
        <w:t xml:space="preserve"> </w:t>
      </w:r>
      <w:proofErr w:type="spellStart"/>
      <w:r>
        <w:t>홍수</w:t>
      </w:r>
      <w:r>
        <w:rPr>
          <w:rFonts w:hint="eastAsia"/>
        </w:rPr>
        <w:t>ㆍ</w:t>
      </w:r>
      <w:r>
        <w:t>가뭄</w:t>
      </w:r>
      <w:proofErr w:type="spellEnd"/>
      <w:r>
        <w:t xml:space="preserve"> 예방</w:t>
      </w:r>
    </w:p>
    <w:p w:rsidR="0060634B" w:rsidRPr="00DF5D1B" w:rsidRDefault="0060634B" w:rsidP="0060634B">
      <w:pPr>
        <w:pStyle w:val="a6"/>
        <w:rPr>
          <w:sz w:val="20"/>
        </w:rPr>
      </w:pPr>
      <w:r>
        <w:t xml:space="preserve">인도네시아 </w:t>
      </w:r>
      <w:proofErr w:type="spellStart"/>
      <w:r>
        <w:t>자카르타州</w:t>
      </w:r>
      <w:proofErr w:type="spellEnd"/>
      <w:r>
        <w:t xml:space="preserve"> / 환경</w:t>
      </w:r>
      <w:r>
        <w:t>·</w:t>
      </w:r>
      <w:r>
        <w:t>안전</w:t>
      </w:r>
    </w:p>
    <w:tbl>
      <w:tblPr>
        <w:tblOverlap w:val="never"/>
        <w:tblW w:w="97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000"/>
      </w:tblPr>
      <w:tblGrid>
        <w:gridCol w:w="9722"/>
      </w:tblGrid>
      <w:tr w:rsidR="0060634B" w:rsidTr="0060634B">
        <w:trPr>
          <w:trHeight w:val="680"/>
        </w:trPr>
        <w:tc>
          <w:tcPr>
            <w:tcW w:w="972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0634B" w:rsidRDefault="0060634B" w:rsidP="0060634B">
            <w:pPr>
              <w:pStyle w:val="a3"/>
              <w:spacing w:line="300" w:lineRule="exact"/>
              <w:textAlignment w:val="center"/>
            </w:pPr>
            <w:r w:rsidRPr="0060634B">
              <w:rPr>
                <w:rFonts w:ascii="KoPub돋움체 Medium" w:eastAsia="KoPub돋움체 Medium" w:hint="eastAsia"/>
                <w:spacing w:val="-4"/>
                <w:sz w:val="22"/>
              </w:rPr>
              <w:t>인도네시아</w:t>
            </w:r>
            <w:r w:rsidRPr="0060634B">
              <w:rPr>
                <w:rFonts w:ascii="KoPub돋움체 Medium" w:eastAsia="KoPub돋움체 Medium"/>
                <w:spacing w:val="-4"/>
                <w:sz w:val="22"/>
              </w:rPr>
              <w:t xml:space="preserve"> </w:t>
            </w:r>
            <w:proofErr w:type="spellStart"/>
            <w:r w:rsidRPr="0060634B">
              <w:rPr>
                <w:rFonts w:ascii="KoPub돋움체 Medium" w:eastAsia="KoPub돋움체 Medium"/>
                <w:spacing w:val="-4"/>
                <w:sz w:val="22"/>
              </w:rPr>
              <w:t>자카르타州는</w:t>
            </w:r>
            <w:proofErr w:type="spellEnd"/>
            <w:r w:rsidRPr="0060634B">
              <w:rPr>
                <w:rFonts w:ascii="KoPub돋움체 Medium" w:eastAsia="KoPub돋움체 Medium"/>
                <w:spacing w:val="-4"/>
                <w:sz w:val="22"/>
              </w:rPr>
              <w:t xml:space="preserve"> 도시민 대다수가 지하수를 식수원으로 추출하고 있어 지반침하와 그에 따른 가뭄</w:t>
            </w:r>
            <w:r w:rsidRPr="0060634B">
              <w:rPr>
                <w:rFonts w:ascii="MS Mincho" w:eastAsia="MS Mincho" w:hAnsi="MS Mincho" w:cs="MS Mincho" w:hint="eastAsia"/>
                <w:spacing w:val="-4"/>
                <w:sz w:val="22"/>
              </w:rPr>
              <w:t>･</w:t>
            </w:r>
            <w:r w:rsidRPr="0060634B">
              <w:rPr>
                <w:rFonts w:ascii="KoPub돋움체 Medium" w:eastAsia="KoPub돋움체 Medium" w:hAnsi="KoPub돋움체 Medium" w:cs="KoPub돋움체 Medium" w:hint="eastAsia"/>
                <w:spacing w:val="-4"/>
                <w:sz w:val="22"/>
              </w:rPr>
              <w:t>홍수</w:t>
            </w:r>
            <w:r w:rsidRPr="0060634B">
              <w:rPr>
                <w:rFonts w:ascii="KoPub돋움체 Medium" w:eastAsia="KoPub돋움체 Medium"/>
                <w:spacing w:val="-4"/>
                <w:sz w:val="22"/>
              </w:rPr>
              <w:t xml:space="preserve"> 발생이 악화하고 있음. 이에 따라, 도시 곳곳에 생물 </w:t>
            </w:r>
            <w:proofErr w:type="spellStart"/>
            <w:r w:rsidRPr="0060634B">
              <w:rPr>
                <w:rFonts w:ascii="KoPub돋움체 Medium" w:eastAsia="KoPub돋움체 Medium"/>
                <w:spacing w:val="-4"/>
                <w:sz w:val="22"/>
              </w:rPr>
              <w:t>공극</w:t>
            </w:r>
            <w:proofErr w:type="spellEnd"/>
            <w:r w:rsidRPr="0060634B">
              <w:rPr>
                <w:rFonts w:ascii="KoPub돋움체 Medium" w:eastAsia="KoPub돋움체 Medium"/>
                <w:spacing w:val="-4"/>
                <w:sz w:val="22"/>
              </w:rPr>
              <w:t>(</w:t>
            </w:r>
            <w:proofErr w:type="spellStart"/>
            <w:r w:rsidRPr="0060634B">
              <w:rPr>
                <w:rFonts w:ascii="KoPub돋움체 Medium" w:eastAsia="KoPub돋움체 Medium"/>
                <w:spacing w:val="-4"/>
                <w:sz w:val="22"/>
              </w:rPr>
              <w:t>Biopore</w:t>
            </w:r>
            <w:proofErr w:type="spellEnd"/>
            <w:r w:rsidRPr="0060634B">
              <w:rPr>
                <w:rFonts w:ascii="KoPub돋움체 Medium" w:eastAsia="KoPub돋움체 Medium"/>
                <w:spacing w:val="-4"/>
                <w:sz w:val="22"/>
              </w:rPr>
              <w:t>)을 조성해 빗물과 지표수의 흡수를 도모하는 근본적인 정책 방향을 마련하고 시민에게 적극 권장 중</w:t>
            </w:r>
          </w:p>
        </w:tc>
      </w:tr>
    </w:tbl>
    <w:p w:rsidR="0060634B" w:rsidRDefault="0060634B">
      <w:pPr>
        <w:pStyle w:val="a8"/>
      </w:pPr>
    </w:p>
    <w:p w:rsidR="007C1753" w:rsidRDefault="0060634B" w:rsidP="0060634B">
      <w:pPr>
        <w:pStyle w:val="a8"/>
        <w:wordWrap/>
        <w:spacing w:line="500" w:lineRule="exact"/>
        <w:ind w:left="289"/>
      </w:pPr>
      <w:r>
        <w:t>배경: 지하수 고갈이 초래하는 다양한 환경･안전 문제</w:t>
      </w:r>
    </w:p>
    <w:p w:rsidR="007C1753" w:rsidRDefault="0060634B" w:rsidP="0060634B">
      <w:pPr>
        <w:pStyle w:val="1"/>
        <w:wordWrap/>
        <w:spacing w:before="0" w:line="400" w:lineRule="exact"/>
      </w:pPr>
      <w:r>
        <w:t>자카르타 거주민의 60%는 지하수를 주요 식수원으로 이용</w:t>
      </w:r>
    </w:p>
    <w:p w:rsidR="007C1753" w:rsidRDefault="0060634B" w:rsidP="0060634B">
      <w:pPr>
        <w:pStyle w:val="2"/>
        <w:wordWrap/>
        <w:spacing w:line="400" w:lineRule="exact"/>
      </w:pPr>
      <w:r>
        <w:t>지하수 소비량은 도시 전체의 연 물 소비량 10억 톤의 약 2/3인 6억 3,000만 톤</w:t>
      </w:r>
    </w:p>
    <w:p w:rsidR="007C1753" w:rsidRDefault="0060634B" w:rsidP="0060634B">
      <w:pPr>
        <w:pStyle w:val="2"/>
        <w:wordWrap/>
        <w:spacing w:line="400" w:lineRule="exact"/>
      </w:pPr>
      <w:r>
        <w:t>수도관을 이용한 물 공급은 주로 상업지구와 부유층 거주지구로 한정</w:t>
      </w:r>
    </w:p>
    <w:p w:rsidR="007C1753" w:rsidRDefault="0060634B" w:rsidP="0060634B">
      <w:pPr>
        <w:pStyle w:val="1"/>
        <w:wordWrap/>
        <w:spacing w:before="0" w:line="400" w:lineRule="exact"/>
      </w:pPr>
      <w:r>
        <w:t xml:space="preserve">지하수 </w:t>
      </w:r>
      <w:proofErr w:type="spellStart"/>
      <w:r>
        <w:t>추출량에</w:t>
      </w:r>
      <w:proofErr w:type="spellEnd"/>
      <w:r>
        <w:t xml:space="preserve"> 비해 지하로 흡수되는 빗물･지표수의 양은 크게 부족</w:t>
      </w:r>
    </w:p>
    <w:p w:rsidR="007C1753" w:rsidRDefault="0060634B" w:rsidP="0060634B">
      <w:pPr>
        <w:pStyle w:val="2"/>
        <w:wordWrap/>
        <w:spacing w:line="400" w:lineRule="exact"/>
      </w:pPr>
      <w:r>
        <w:t>시멘트 및 콘크리트 포장 때문에 빗물의 불과 15%만이 지표면 아래로 흡수되며 나머지는 하천으로 유입되는 상태</w:t>
      </w:r>
    </w:p>
    <w:p w:rsidR="007C1753" w:rsidRDefault="0060634B" w:rsidP="0060634B">
      <w:pPr>
        <w:pStyle w:val="1"/>
        <w:wordWrap/>
        <w:spacing w:before="0" w:line="400" w:lineRule="exact"/>
      </w:pPr>
      <w:r>
        <w:rPr>
          <w:spacing w:val="-2"/>
        </w:rPr>
        <w:t>건기에는 상시적 가뭄 상태이며, 지하수 고갈로 매년 평균 11cm씩 지반 침하 중</w:t>
      </w:r>
    </w:p>
    <w:p w:rsidR="007C1753" w:rsidRDefault="0060634B" w:rsidP="0060634B">
      <w:pPr>
        <w:pStyle w:val="2"/>
        <w:wordWrap/>
        <w:spacing w:line="400" w:lineRule="exact"/>
      </w:pPr>
      <w:r>
        <w:t>현재의 지반 침하 추세가 지속된다면, 2050년까지 자카르타 전체의 약 95%가 해수면 아래로 가라앉을 것으로 전망</w:t>
      </w:r>
    </w:p>
    <w:p w:rsidR="007C1753" w:rsidRDefault="0060634B" w:rsidP="0060634B">
      <w:pPr>
        <w:pStyle w:val="3-"/>
        <w:wordWrap/>
        <w:spacing w:line="400" w:lineRule="exact"/>
      </w:pPr>
      <w:r>
        <w:t>이미 자카르타 전체의 40%가 해수면보다 낮은 곳에 위치</w:t>
      </w:r>
    </w:p>
    <w:p w:rsidR="007C1753" w:rsidRDefault="0060634B" w:rsidP="0060634B">
      <w:pPr>
        <w:pStyle w:val="1"/>
        <w:wordWrap/>
        <w:spacing w:before="0" w:line="400" w:lineRule="exact"/>
      </w:pPr>
      <w:r>
        <w:t>중앙정부와 주정부의 지반 침하 대책은 하천유역 정비, 해안가 보강, 인공 섬 조성과 같은 거대한 인프라 사업 위주로 한정</w:t>
      </w:r>
    </w:p>
    <w:p w:rsidR="007C1753" w:rsidRDefault="0060634B" w:rsidP="0060634B">
      <w:pPr>
        <w:pStyle w:val="2"/>
        <w:wordWrap/>
        <w:spacing w:line="400" w:lineRule="exact"/>
      </w:pPr>
      <w:r>
        <w:rPr>
          <w:spacing w:val="-3"/>
        </w:rPr>
        <w:t>1995년부터 자카르타 북쪽의 만에 수도권통합해안개발(NCICD) 마스터플랜 또는</w:t>
      </w:r>
      <w:r>
        <w:t xml:space="preserve"> 자이언트 씨 월(Giant Sea Wall) 사업이 진행 중</w:t>
      </w:r>
    </w:p>
    <w:p w:rsidR="007C1753" w:rsidRDefault="0060634B" w:rsidP="0060634B">
      <w:pPr>
        <w:pStyle w:val="2"/>
        <w:wordWrap/>
        <w:spacing w:line="400" w:lineRule="exact"/>
      </w:pPr>
      <w:r>
        <w:rPr>
          <w:spacing w:val="-2"/>
        </w:rPr>
        <w:t xml:space="preserve">이마저도 </w:t>
      </w:r>
      <w:proofErr w:type="spellStart"/>
      <w:r>
        <w:rPr>
          <w:spacing w:val="-2"/>
        </w:rPr>
        <w:t>아니스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바스웨단</w:t>
      </w:r>
      <w:proofErr w:type="spellEnd"/>
      <w:r>
        <w:rPr>
          <w:spacing w:val="-2"/>
        </w:rPr>
        <w:t xml:space="preserve"> 주지사가 2018년 9월 추가 매립 중지를 명령한 이후로</w:t>
      </w:r>
      <w:r>
        <w:t xml:space="preserve"> 표류･지연되고 있는 상태</w:t>
      </w:r>
    </w:p>
    <w:p w:rsidR="007C1753" w:rsidRDefault="007C1753" w:rsidP="0060634B">
      <w:pPr>
        <w:pStyle w:val="a3"/>
        <w:wordWrap/>
        <w:spacing w:line="400" w:lineRule="exact"/>
        <w:rPr>
          <w:sz w:val="6"/>
        </w:rPr>
      </w:pPr>
    </w:p>
    <w:p w:rsidR="007C1753" w:rsidRDefault="0060634B" w:rsidP="0060634B">
      <w:pPr>
        <w:pStyle w:val="a8"/>
        <w:wordWrap/>
        <w:spacing w:line="500" w:lineRule="exact"/>
        <w:ind w:left="289"/>
      </w:pPr>
      <w:r>
        <w:t>주요 내용</w:t>
      </w:r>
    </w:p>
    <w:p w:rsidR="007C1753" w:rsidRDefault="0060634B" w:rsidP="0060634B">
      <w:pPr>
        <w:pStyle w:val="1"/>
        <w:wordWrap/>
        <w:spacing w:before="0" w:line="400" w:lineRule="exact"/>
      </w:pPr>
      <w:r>
        <w:t xml:space="preserve">생물 </w:t>
      </w:r>
      <w:proofErr w:type="spellStart"/>
      <w:r>
        <w:t>공극은</w:t>
      </w:r>
      <w:proofErr w:type="spellEnd"/>
      <w:r>
        <w:t xml:space="preserve"> 국립 </w:t>
      </w:r>
      <w:proofErr w:type="spellStart"/>
      <w:r>
        <w:t>보고르</w:t>
      </w:r>
      <w:proofErr w:type="spellEnd"/>
      <w:r>
        <w:t xml:space="preserve"> 농업대학교 토양과학</w:t>
      </w:r>
      <w:r>
        <w:t>․</w:t>
      </w:r>
      <w:r>
        <w:t>토지자원학과 교수진이 창안</w:t>
      </w:r>
    </w:p>
    <w:p w:rsidR="007C1753" w:rsidRDefault="0060634B" w:rsidP="0060634B">
      <w:pPr>
        <w:pStyle w:val="a3"/>
        <w:numPr>
          <w:ilvl w:val="0"/>
          <w:numId w:val="1"/>
        </w:numPr>
        <w:wordWrap/>
        <w:spacing w:line="400" w:lineRule="exact"/>
        <w:ind w:left="540"/>
        <w:textAlignment w:val="center"/>
      </w:pPr>
      <w:r>
        <w:rPr>
          <w:rFonts w:ascii="KoPub바탕체 Light" w:eastAsia="KoPub바탕체 Light"/>
          <w:sz w:val="22"/>
        </w:rPr>
        <w:t>환경보호를 위해 정부와 시민 모두의 적극적인 노력을 촉구하고, 주정부 인프라공공시설 사업에 가해지는 부담과 의존성을 줄이려는 것이 창안 배경</w:t>
      </w:r>
    </w:p>
    <w:p w:rsidR="007C1753" w:rsidRDefault="0060634B" w:rsidP="0060634B">
      <w:pPr>
        <w:pStyle w:val="2"/>
        <w:wordWrap/>
        <w:spacing w:line="400" w:lineRule="exact"/>
        <w:ind w:left="240"/>
      </w:pPr>
      <w:r>
        <w:rPr>
          <w:rFonts w:ascii="KoPub바탕체 Medium" w:eastAsia="KoPub바탕체 Medium"/>
          <w:shd w:val="clear" w:color="000000" w:fill="auto"/>
        </w:rPr>
        <w:t xml:space="preserve">각 가정이나 사무실에서 다음과 같은 방법을 따르면 생물 </w:t>
      </w:r>
      <w:proofErr w:type="spellStart"/>
      <w:r>
        <w:rPr>
          <w:rFonts w:ascii="KoPub바탕체 Medium" w:eastAsia="KoPub바탕체 Medium"/>
          <w:shd w:val="clear" w:color="000000" w:fill="auto"/>
        </w:rPr>
        <w:t>공극을</w:t>
      </w:r>
      <w:proofErr w:type="spellEnd"/>
      <w:r>
        <w:rPr>
          <w:rFonts w:ascii="KoPub바탕체 Medium" w:eastAsia="KoPub바탕체 Medium"/>
          <w:shd w:val="clear" w:color="000000" w:fill="auto"/>
        </w:rPr>
        <w:t xml:space="preserve"> 손쉽게 조성</w:t>
      </w:r>
    </w:p>
    <w:p w:rsidR="007C1753" w:rsidRDefault="0060634B" w:rsidP="0060634B">
      <w:pPr>
        <w:pStyle w:val="3-"/>
        <w:wordWrap/>
        <w:spacing w:line="400" w:lineRule="exact"/>
        <w:ind w:left="540"/>
      </w:pPr>
      <w:r>
        <w:t>뒤뜰 등 적당한 장소를 찾아 드릴 등으로 지면에 지름 10~25cm, 깊이 1m의 구멍을 천공하고, 구멍과 같은 크기의 PVC 강관을 삽입</w:t>
      </w:r>
    </w:p>
    <w:p w:rsidR="007C1753" w:rsidRDefault="0060634B" w:rsidP="0060634B">
      <w:pPr>
        <w:pStyle w:val="3-"/>
        <w:wordWrap/>
        <w:spacing w:line="400" w:lineRule="exact"/>
        <w:ind w:left="540"/>
      </w:pPr>
      <w:r>
        <w:lastRenderedPageBreak/>
        <w:t xml:space="preserve">강관 내에 식물의 줄기나 잎 등 유기물을 집어넣고 </w:t>
      </w:r>
      <w:proofErr w:type="spellStart"/>
      <w:r>
        <w:t>침수구에</w:t>
      </w:r>
      <w:proofErr w:type="spellEnd"/>
      <w:r>
        <w:t xml:space="preserve"> 덮개를 씌운 후 시멘트･모래 등으로 강관 주변을 움직이지 않게 보강</w:t>
      </w:r>
    </w:p>
    <w:p w:rsidR="007C1753" w:rsidRDefault="0060634B" w:rsidP="0060634B">
      <w:pPr>
        <w:pStyle w:val="a3"/>
        <w:numPr>
          <w:ilvl w:val="0"/>
          <w:numId w:val="1"/>
        </w:numPr>
        <w:wordWrap/>
        <w:spacing w:line="400" w:lineRule="exact"/>
        <w:ind w:left="540"/>
        <w:textAlignment w:val="center"/>
      </w:pPr>
      <w:r>
        <w:rPr>
          <w:rFonts w:ascii="KoPub바탕체 Light" w:eastAsia="KoPub바탕체 Light"/>
          <w:sz w:val="22"/>
        </w:rPr>
        <w:t xml:space="preserve">생물 </w:t>
      </w:r>
      <w:proofErr w:type="spellStart"/>
      <w:r>
        <w:rPr>
          <w:rFonts w:ascii="KoPub바탕체 Light" w:eastAsia="KoPub바탕체 Light"/>
          <w:sz w:val="22"/>
        </w:rPr>
        <w:t>공극</w:t>
      </w:r>
      <w:proofErr w:type="spellEnd"/>
      <w:r>
        <w:rPr>
          <w:rFonts w:ascii="KoPub바탕체 Light" w:eastAsia="KoPub바탕체 Light"/>
          <w:sz w:val="22"/>
        </w:rPr>
        <w:t xml:space="preserve"> 내 유기물의 분해주기인 2~3개월마다 내부 유기물을 새로운 것으로 교체하고 분해된 유기물은 퇴비로 활용</w:t>
      </w:r>
    </w:p>
    <w:p w:rsidR="007C1753" w:rsidRDefault="0060634B" w:rsidP="0060634B">
      <w:pPr>
        <w:pStyle w:val="3-"/>
        <w:wordWrap/>
        <w:spacing w:line="400" w:lineRule="exact"/>
        <w:ind w:left="540"/>
      </w:pPr>
      <w:r>
        <w:rPr>
          <w:spacing w:val="-2"/>
        </w:rPr>
        <w:t xml:space="preserve">생물 </w:t>
      </w:r>
      <w:proofErr w:type="spellStart"/>
      <w:r>
        <w:rPr>
          <w:spacing w:val="-2"/>
        </w:rPr>
        <w:t>공극의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침수구</w:t>
      </w:r>
      <w:proofErr w:type="spellEnd"/>
      <w:r>
        <w:rPr>
          <w:spacing w:val="-2"/>
        </w:rPr>
        <w:t>(Infiltration Hole)는 지면에 수직 방향으로 만들어진 실린더</w:t>
      </w:r>
      <w:r>
        <w:t xml:space="preserve"> 모양의 구멍으로, 우천 시 빗물의 지표면 침수를 원활하게 할 것으로 기대</w:t>
      </w:r>
    </w:p>
    <w:p w:rsidR="007C1753" w:rsidRDefault="0060634B" w:rsidP="0060634B">
      <w:pPr>
        <w:pStyle w:val="3-"/>
        <w:numPr>
          <w:ilvl w:val="0"/>
          <w:numId w:val="0"/>
        </w:numPr>
        <w:ind w:left="780"/>
        <w:jc w:val="center"/>
      </w:pPr>
      <w:r w:rsidRPr="0060634B">
        <w:rPr>
          <w:noProof/>
        </w:rPr>
        <w:drawing>
          <wp:inline distT="0" distB="0" distL="0" distR="0">
            <wp:extent cx="3077845" cy="3350260"/>
            <wp:effectExtent l="0" t="0" r="0" b="0"/>
            <wp:docPr id="6" name="그림 6" descr="EMB0000495035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2861648" descr="EMB0000495035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3" w:rsidRDefault="0060634B" w:rsidP="0060634B">
      <w:pPr>
        <w:pStyle w:val="a9"/>
        <w:wordWrap/>
        <w:spacing w:line="400" w:lineRule="exact"/>
      </w:pPr>
      <w:r>
        <w:t xml:space="preserve">[그림 1] 생물 </w:t>
      </w:r>
      <w:proofErr w:type="spellStart"/>
      <w:r>
        <w:t>공극</w:t>
      </w:r>
      <w:proofErr w:type="spellEnd"/>
      <w:r>
        <w:t xml:space="preserve"> 단면도</w:t>
      </w: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  <w:rPr>
          <w:sz w:val="18"/>
        </w:rPr>
      </w:pPr>
    </w:p>
    <w:p w:rsidR="007C1753" w:rsidRDefault="0060634B" w:rsidP="0060634B">
      <w:pPr>
        <w:pStyle w:val="1"/>
        <w:wordWrap/>
        <w:spacing w:before="0" w:line="400" w:lineRule="exact"/>
      </w:pPr>
      <w:r>
        <w:t xml:space="preserve">주정부 산하 각 </w:t>
      </w:r>
      <w:proofErr w:type="spellStart"/>
      <w:r>
        <w:t>지자체도</w:t>
      </w:r>
      <w:proofErr w:type="spellEnd"/>
      <w:r>
        <w:t xml:space="preserve"> 생물 </w:t>
      </w:r>
      <w:proofErr w:type="spellStart"/>
      <w:r>
        <w:t>공극</w:t>
      </w:r>
      <w:proofErr w:type="spellEnd"/>
      <w:r>
        <w:t xml:space="preserve"> 조성에 적극 동참 개시</w:t>
      </w:r>
    </w:p>
    <w:p w:rsidR="007C1753" w:rsidRDefault="0060634B" w:rsidP="0060634B">
      <w:pPr>
        <w:pStyle w:val="a3"/>
        <w:numPr>
          <w:ilvl w:val="0"/>
          <w:numId w:val="1"/>
        </w:numPr>
        <w:wordWrap/>
        <w:spacing w:line="400" w:lineRule="exact"/>
        <w:ind w:left="540"/>
        <w:textAlignment w:val="center"/>
      </w:pPr>
      <w:r>
        <w:rPr>
          <w:rFonts w:ascii="KoPub바탕체 Light" w:eastAsia="KoPub바탕체 Light"/>
          <w:sz w:val="22"/>
        </w:rPr>
        <w:t xml:space="preserve">남 </w:t>
      </w:r>
      <w:proofErr w:type="spellStart"/>
      <w:r>
        <w:rPr>
          <w:rFonts w:ascii="KoPub바탕체 Light" w:eastAsia="KoPub바탕체 Light"/>
          <w:sz w:val="22"/>
        </w:rPr>
        <w:t>자카르타시는</w:t>
      </w:r>
      <w:proofErr w:type="spellEnd"/>
      <w:r>
        <w:rPr>
          <w:rFonts w:ascii="KoPub바탕체 Light" w:eastAsia="KoPub바탕체 Light"/>
          <w:sz w:val="22"/>
        </w:rPr>
        <w:t xml:space="preserve"> 약 100만 개의 생물 </w:t>
      </w:r>
      <w:proofErr w:type="spellStart"/>
      <w:r>
        <w:rPr>
          <w:rFonts w:ascii="KoPub바탕체 Light" w:eastAsia="KoPub바탕체 Light"/>
          <w:sz w:val="22"/>
        </w:rPr>
        <w:t>공극</w:t>
      </w:r>
      <w:proofErr w:type="spellEnd"/>
      <w:r>
        <w:rPr>
          <w:rFonts w:ascii="KoPub바탕체 Light" w:eastAsia="KoPub바탕체 Light"/>
          <w:sz w:val="22"/>
        </w:rPr>
        <w:t xml:space="preserve"> 조성 계획을 발표하고 시민의 동참을 적극 홍보</w:t>
      </w:r>
    </w:p>
    <w:p w:rsidR="007C1753" w:rsidRDefault="0060634B" w:rsidP="0060634B">
      <w:pPr>
        <w:pStyle w:val="2"/>
        <w:wordWrap/>
        <w:spacing w:line="400" w:lineRule="exact"/>
      </w:pPr>
      <w:r>
        <w:t xml:space="preserve">동 </w:t>
      </w:r>
      <w:proofErr w:type="spellStart"/>
      <w:r>
        <w:t>자카르타시는</w:t>
      </w:r>
      <w:proofErr w:type="spellEnd"/>
      <w:r>
        <w:t xml:space="preserve"> 2018년 12월 커뮤니티마다 생물 </w:t>
      </w:r>
      <w:proofErr w:type="spellStart"/>
      <w:r>
        <w:t>공극을</w:t>
      </w:r>
      <w:proofErr w:type="spellEnd"/>
      <w:r>
        <w:t xml:space="preserve"> 조성할 것을 촉구하는 한편, 구청의 적극적인 행정지원을 지시</w:t>
      </w:r>
    </w:p>
    <w:p w:rsidR="007C1753" w:rsidRDefault="0060634B" w:rsidP="0060634B">
      <w:pPr>
        <w:pStyle w:val="3-"/>
        <w:wordWrap/>
        <w:spacing w:line="400" w:lineRule="exact"/>
      </w:pPr>
      <w:r>
        <w:t xml:space="preserve">생물 </w:t>
      </w:r>
      <w:proofErr w:type="spellStart"/>
      <w:r>
        <w:t>공극</w:t>
      </w:r>
      <w:proofErr w:type="spellEnd"/>
      <w:r>
        <w:t xml:space="preserve"> 조성 외에도 각 커뮤니티 내 빈 땅을 도시농업을 위해 가꾸고 생물 </w:t>
      </w:r>
      <w:proofErr w:type="spellStart"/>
      <w:r>
        <w:t>공극에서</w:t>
      </w:r>
      <w:proofErr w:type="spellEnd"/>
      <w:r>
        <w:t xml:space="preserve"> 나오는 분해 유기물을 퇴비로 활용할 것을 권고</w:t>
      </w:r>
    </w:p>
    <w:p w:rsidR="007C1753" w:rsidRDefault="0060634B" w:rsidP="0060634B">
      <w:pPr>
        <w:pStyle w:val="2"/>
        <w:wordWrap/>
        <w:spacing w:line="400" w:lineRule="exact"/>
        <w:ind w:left="240"/>
      </w:pPr>
      <w:r>
        <w:rPr>
          <w:rFonts w:ascii="KoPub바탕체 Medium" w:eastAsia="KoPub바탕체 Medium"/>
          <w:shd w:val="clear" w:color="000000" w:fill="auto"/>
        </w:rPr>
        <w:t xml:space="preserve">기후환경 단체들도 생물 </w:t>
      </w:r>
      <w:proofErr w:type="spellStart"/>
      <w:r>
        <w:rPr>
          <w:rFonts w:ascii="KoPub바탕체 Medium" w:eastAsia="KoPub바탕체 Medium"/>
          <w:shd w:val="clear" w:color="000000" w:fill="auto"/>
        </w:rPr>
        <w:t>공극을</w:t>
      </w:r>
      <w:proofErr w:type="spellEnd"/>
      <w:r>
        <w:rPr>
          <w:rFonts w:ascii="KoPub바탕체 Medium" w:eastAsia="KoPub바탕체 Medium"/>
          <w:shd w:val="clear" w:color="000000" w:fill="auto"/>
        </w:rPr>
        <w:t xml:space="preserve"> 활용하는 방안을 적극 옹호</w:t>
      </w:r>
    </w:p>
    <w:p w:rsidR="007C1753" w:rsidRDefault="0060634B" w:rsidP="0060634B">
      <w:pPr>
        <w:pStyle w:val="2"/>
        <w:wordWrap/>
        <w:spacing w:line="400" w:lineRule="exact"/>
      </w:pPr>
      <w:r>
        <w:t xml:space="preserve">아시아 도시 기후변화 회복탄력성 네트워크(ACCCRN), 국제 NGO </w:t>
      </w:r>
      <w:r>
        <w:t>‘</w:t>
      </w:r>
      <w:r>
        <w:t>Mercy Corps</w:t>
      </w:r>
      <w:r>
        <w:t>’</w:t>
      </w:r>
      <w:r>
        <w:t xml:space="preserve">의 인도네시아 지부 등도 생물 </w:t>
      </w:r>
      <w:proofErr w:type="spellStart"/>
      <w:r>
        <w:t>공극을</w:t>
      </w:r>
      <w:proofErr w:type="spellEnd"/>
      <w:r>
        <w:t xml:space="preserve"> 이용한 해결책을 적극 옹호</w:t>
      </w:r>
    </w:p>
    <w:p w:rsidR="007C1753" w:rsidRDefault="007C1753" w:rsidP="0060634B">
      <w:pPr>
        <w:pStyle w:val="a3"/>
        <w:wordWrap/>
        <w:spacing w:line="400" w:lineRule="exact"/>
        <w:rPr>
          <w:sz w:val="16"/>
        </w:rPr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7C1753" w:rsidP="0060634B">
      <w:pPr>
        <w:pStyle w:val="a3"/>
        <w:wordWrap/>
        <w:spacing w:line="400" w:lineRule="exact"/>
        <w:rPr>
          <w:sz w:val="16"/>
        </w:rPr>
      </w:pP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2"/>
          <w:w w:val="98"/>
          <w:sz w:val="16"/>
        </w:rPr>
        <w:t>https://smartcity.jakarta.go.id/blog/436/biopore-a-solution-to-prevent-flood-and-drought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2"/>
          <w:w w:val="98"/>
          <w:sz w:val="16"/>
        </w:rPr>
        <w:t>https://en.tempo.co/read/news/2018/12/04/057923957/Study-North-Jakarta-Ground-Constantly-Sinking-11cm-Annually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2"/>
          <w:w w:val="98"/>
          <w:sz w:val="16"/>
        </w:rPr>
        <w:t>https:/www.bbc.com/news/world-asia-44636934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2"/>
          <w:w w:val="98"/>
          <w:sz w:val="16"/>
        </w:rPr>
        <w:t>https://megapolitan.kompas.com/read/2018/12/17/12524161/perjalanan-panjang-reklamasi-teluk-jakarta-dari-soeharto-hingga-anies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w w:val="98"/>
          <w:sz w:val="16"/>
        </w:rPr>
        <w:t>https://theconversation.com/why-the-rich-in-jakarta-have-better-access-to-water-than-the-poor-its-not-the-piped-network-91658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1"/>
          <w:w w:val="98"/>
          <w:sz w:val="16"/>
        </w:rPr>
        <w:t xml:space="preserve">https://www.antaranews.com/berita/767637/wali-kota-imbau-warga-jakarta-utara-buat-biopori-hadapi-banjir 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3"/>
          <w:w w:val="98"/>
          <w:sz w:val="16"/>
        </w:rPr>
        <w:t>https://jakarta.tribunnews.com/2018/12/17/wali-kota-jakarta-timur-imbau-rtrw-membuat-lubang-resapan-biopori#gref</w:t>
      </w:r>
    </w:p>
    <w:p w:rsidR="007C1753" w:rsidRDefault="0060634B" w:rsidP="0060634B">
      <w:pPr>
        <w:pStyle w:val="a3"/>
        <w:wordWrap/>
        <w:spacing w:line="400" w:lineRule="exact"/>
        <w:ind w:left="282"/>
        <w:jc w:val="left"/>
        <w:textAlignment w:val="center"/>
      </w:pPr>
      <w:r>
        <w:rPr>
          <w:rFonts w:ascii="KoPub돋움체 Light"/>
          <w:spacing w:val="-2"/>
          <w:w w:val="98"/>
          <w:sz w:val="16"/>
        </w:rPr>
        <w:t>https://waste4change.com/biopore-infiltration-holes-prevent-flooding-and-produce-compost/2/</w:t>
      </w:r>
    </w:p>
    <w:p w:rsidR="007C1753" w:rsidRDefault="007C1753" w:rsidP="0060634B">
      <w:pPr>
        <w:pStyle w:val="a3"/>
        <w:wordWrap/>
        <w:spacing w:line="400" w:lineRule="exact"/>
      </w:pPr>
    </w:p>
    <w:p w:rsidR="007C1753" w:rsidRDefault="0060634B" w:rsidP="0060634B">
      <w:pPr>
        <w:pStyle w:val="ae"/>
        <w:wordWrap/>
        <w:spacing w:line="400" w:lineRule="exact"/>
      </w:pPr>
      <w:r>
        <w:rPr>
          <w:rStyle w:val="af"/>
        </w:rPr>
        <w:t>박 재 현</w:t>
      </w:r>
      <w:r>
        <w:t xml:space="preserve"> 통신원, jaehyeon.jay.park@gmail.com</w:t>
      </w:r>
    </w:p>
    <w:sectPr w:rsidR="007C1753" w:rsidSect="00DF5D1B">
      <w:endnotePr>
        <w:numFmt w:val="decimal"/>
      </w:endnotePr>
      <w:pgSz w:w="11907" w:h="16840" w:code="9"/>
      <w:pgMar w:top="1440" w:right="1080" w:bottom="1440" w:left="1080" w:header="1644" w:footer="907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D8" w:rsidRDefault="00A639D8" w:rsidP="00A639D8">
      <w:pPr>
        <w:spacing w:after="0" w:line="240" w:lineRule="auto"/>
      </w:pPr>
      <w:r>
        <w:separator/>
      </w:r>
    </w:p>
  </w:endnote>
  <w:endnote w:type="continuationSeparator" w:id="0">
    <w:p w:rsidR="00A639D8" w:rsidRDefault="00A639D8" w:rsidP="00A6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Pub바탕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바탕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D8" w:rsidRDefault="00A639D8" w:rsidP="00A639D8">
      <w:pPr>
        <w:spacing w:after="0" w:line="240" w:lineRule="auto"/>
      </w:pPr>
      <w:r>
        <w:separator/>
      </w:r>
    </w:p>
  </w:footnote>
  <w:footnote w:type="continuationSeparator" w:id="0">
    <w:p w:rsidR="00A639D8" w:rsidRDefault="00A639D8" w:rsidP="00A6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319"/>
    <w:multiLevelType w:val="hybridMultilevel"/>
    <w:tmpl w:val="55BA4E6E"/>
    <w:lvl w:ilvl="0" w:tplc="51605AFE">
      <w:start w:val="1"/>
      <w:numFmt w:val="bullet"/>
      <w:pStyle w:val="3-"/>
      <w:suff w:val="space"/>
      <w:lvlText w:val="-"/>
      <w:lvlJc w:val="left"/>
      <w:rPr>
        <w:rFonts w:ascii="KoPub바탕체 Light" w:eastAsia="KoPub바탕체 Light" w:hAnsi="KoPub바탕체 Light"/>
        <w:color w:val="000000"/>
        <w:sz w:val="22"/>
      </w:rPr>
    </w:lvl>
    <w:lvl w:ilvl="1" w:tplc="3874348A">
      <w:numFmt w:val="decimal"/>
      <w:lvlText w:val=""/>
      <w:lvlJc w:val="left"/>
    </w:lvl>
    <w:lvl w:ilvl="2" w:tplc="1BB0A50C">
      <w:numFmt w:val="decimal"/>
      <w:lvlText w:val=""/>
      <w:lvlJc w:val="left"/>
    </w:lvl>
    <w:lvl w:ilvl="3" w:tplc="63ECB172">
      <w:numFmt w:val="decimal"/>
      <w:lvlText w:val=""/>
      <w:lvlJc w:val="left"/>
    </w:lvl>
    <w:lvl w:ilvl="4" w:tplc="F20404C8">
      <w:numFmt w:val="decimal"/>
      <w:lvlText w:val=""/>
      <w:lvlJc w:val="left"/>
    </w:lvl>
    <w:lvl w:ilvl="5" w:tplc="DF9ACA82">
      <w:numFmt w:val="decimal"/>
      <w:lvlText w:val=""/>
      <w:lvlJc w:val="left"/>
    </w:lvl>
    <w:lvl w:ilvl="6" w:tplc="72604A68">
      <w:numFmt w:val="decimal"/>
      <w:lvlText w:val=""/>
      <w:lvlJc w:val="left"/>
    </w:lvl>
    <w:lvl w:ilvl="7" w:tplc="C4A81992">
      <w:numFmt w:val="decimal"/>
      <w:lvlText w:val=""/>
      <w:lvlJc w:val="left"/>
    </w:lvl>
    <w:lvl w:ilvl="8" w:tplc="715A09AE">
      <w:numFmt w:val="decimal"/>
      <w:lvlText w:val=""/>
      <w:lvlJc w:val="left"/>
    </w:lvl>
  </w:abstractNum>
  <w:abstractNum w:abstractNumId="1">
    <w:nsid w:val="4301343E"/>
    <w:multiLevelType w:val="hybridMultilevel"/>
    <w:tmpl w:val="DA9E59BC"/>
    <w:lvl w:ilvl="0" w:tplc="EB00F3CC">
      <w:start w:val="1"/>
      <w:numFmt w:val="bullet"/>
      <w:suff w:val="space"/>
      <w:lvlText w:val="∙"/>
      <w:lvlJc w:val="left"/>
      <w:rPr>
        <w:rFonts w:ascii="KoPub바탕체 Light" w:eastAsia="KoPub바탕체 Light" w:hAnsi="KoPub바탕체 Light"/>
        <w:color w:val="000000"/>
        <w:sz w:val="22"/>
      </w:rPr>
    </w:lvl>
    <w:lvl w:ilvl="1" w:tplc="9808E3D8">
      <w:numFmt w:val="decimal"/>
      <w:lvlText w:val=""/>
      <w:lvlJc w:val="left"/>
    </w:lvl>
    <w:lvl w:ilvl="2" w:tplc="921834A0">
      <w:numFmt w:val="decimal"/>
      <w:lvlText w:val=""/>
      <w:lvlJc w:val="left"/>
    </w:lvl>
    <w:lvl w:ilvl="3" w:tplc="4E84AAC8">
      <w:numFmt w:val="decimal"/>
      <w:lvlText w:val=""/>
      <w:lvlJc w:val="left"/>
    </w:lvl>
    <w:lvl w:ilvl="4" w:tplc="6E3ED7BE">
      <w:numFmt w:val="decimal"/>
      <w:lvlText w:val=""/>
      <w:lvlJc w:val="left"/>
    </w:lvl>
    <w:lvl w:ilvl="5" w:tplc="0C9647AA">
      <w:numFmt w:val="decimal"/>
      <w:lvlText w:val=""/>
      <w:lvlJc w:val="left"/>
    </w:lvl>
    <w:lvl w:ilvl="6" w:tplc="970C1552">
      <w:numFmt w:val="decimal"/>
      <w:lvlText w:val=""/>
      <w:lvlJc w:val="left"/>
    </w:lvl>
    <w:lvl w:ilvl="7" w:tplc="4E2AFC04">
      <w:numFmt w:val="decimal"/>
      <w:lvlText w:val=""/>
      <w:lvlJc w:val="left"/>
    </w:lvl>
    <w:lvl w:ilvl="8" w:tplc="A9D4AB72">
      <w:numFmt w:val="decimal"/>
      <w:lvlText w:val=""/>
      <w:lvlJc w:val="left"/>
    </w:lvl>
  </w:abstractNum>
  <w:abstractNum w:abstractNumId="2">
    <w:nsid w:val="64043126"/>
    <w:multiLevelType w:val="hybridMultilevel"/>
    <w:tmpl w:val="87CE7576"/>
    <w:lvl w:ilvl="0" w:tplc="921A874C">
      <w:start w:val="1"/>
      <w:numFmt w:val="bullet"/>
      <w:pStyle w:val="2"/>
      <w:suff w:val="space"/>
      <w:lvlText w:val="∙"/>
      <w:lvlJc w:val="left"/>
      <w:rPr>
        <w:rFonts w:ascii="KoPub바탕체 Light" w:eastAsia="KoPub바탕체 Light" w:hAnsi="KoPub바탕체 Light"/>
        <w:color w:val="000000"/>
        <w:sz w:val="22"/>
      </w:rPr>
    </w:lvl>
    <w:lvl w:ilvl="1" w:tplc="190ADB6C">
      <w:numFmt w:val="decimal"/>
      <w:lvlText w:val=""/>
      <w:lvlJc w:val="left"/>
    </w:lvl>
    <w:lvl w:ilvl="2" w:tplc="4DE0E6A4">
      <w:numFmt w:val="decimal"/>
      <w:lvlText w:val=""/>
      <w:lvlJc w:val="left"/>
    </w:lvl>
    <w:lvl w:ilvl="3" w:tplc="E74E2942">
      <w:numFmt w:val="decimal"/>
      <w:lvlText w:val=""/>
      <w:lvlJc w:val="left"/>
    </w:lvl>
    <w:lvl w:ilvl="4" w:tplc="3D8EBD44">
      <w:numFmt w:val="decimal"/>
      <w:lvlText w:val=""/>
      <w:lvlJc w:val="left"/>
    </w:lvl>
    <w:lvl w:ilvl="5" w:tplc="4EBC1420">
      <w:numFmt w:val="decimal"/>
      <w:lvlText w:val=""/>
      <w:lvlJc w:val="left"/>
    </w:lvl>
    <w:lvl w:ilvl="6" w:tplc="8B50FFC0">
      <w:numFmt w:val="decimal"/>
      <w:lvlText w:val=""/>
      <w:lvlJc w:val="left"/>
    </w:lvl>
    <w:lvl w:ilvl="7" w:tplc="0C56BB90">
      <w:numFmt w:val="decimal"/>
      <w:lvlText w:val=""/>
      <w:lvlJc w:val="left"/>
    </w:lvl>
    <w:lvl w:ilvl="8" w:tplc="3AB0DE6A">
      <w:numFmt w:val="decimal"/>
      <w:lvlText w:val=""/>
      <w:lvlJc w:val="left"/>
    </w:lvl>
  </w:abstractNum>
  <w:abstractNum w:abstractNumId="3">
    <w:nsid w:val="66FF12A2"/>
    <w:multiLevelType w:val="hybridMultilevel"/>
    <w:tmpl w:val="18D03DAE"/>
    <w:lvl w:ilvl="0" w:tplc="CC1CE480">
      <w:start w:val="1"/>
      <w:numFmt w:val="bullet"/>
      <w:pStyle w:val="1"/>
      <w:suff w:val="space"/>
      <w:lvlText w:val="◦"/>
      <w:lvlJc w:val="left"/>
      <w:rPr>
        <w:rFonts w:ascii="KoPub바탕체 Light" w:eastAsia="KoPub바탕체 Light" w:hAnsi="KoPub바탕체 Light"/>
        <w:color w:val="000000"/>
        <w:sz w:val="22"/>
      </w:rPr>
    </w:lvl>
    <w:lvl w:ilvl="1" w:tplc="8402C9D8">
      <w:numFmt w:val="decimal"/>
      <w:lvlText w:val=""/>
      <w:lvlJc w:val="left"/>
    </w:lvl>
    <w:lvl w:ilvl="2" w:tplc="FE54A5E8">
      <w:numFmt w:val="decimal"/>
      <w:lvlText w:val=""/>
      <w:lvlJc w:val="left"/>
    </w:lvl>
    <w:lvl w:ilvl="3" w:tplc="25E8AD1E">
      <w:numFmt w:val="decimal"/>
      <w:lvlText w:val=""/>
      <w:lvlJc w:val="left"/>
    </w:lvl>
    <w:lvl w:ilvl="4" w:tplc="D71E3524">
      <w:numFmt w:val="decimal"/>
      <w:lvlText w:val=""/>
      <w:lvlJc w:val="left"/>
    </w:lvl>
    <w:lvl w:ilvl="5" w:tplc="1586FC1E">
      <w:numFmt w:val="decimal"/>
      <w:lvlText w:val=""/>
      <w:lvlJc w:val="left"/>
    </w:lvl>
    <w:lvl w:ilvl="6" w:tplc="D5CC8F92">
      <w:numFmt w:val="decimal"/>
      <w:lvlText w:val=""/>
      <w:lvlJc w:val="left"/>
    </w:lvl>
    <w:lvl w:ilvl="7" w:tplc="6A5011EA">
      <w:numFmt w:val="decimal"/>
      <w:lvlText w:val=""/>
      <w:lvlJc w:val="left"/>
    </w:lvl>
    <w:lvl w:ilvl="8" w:tplc="AF7CB546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753"/>
    <w:rsid w:val="003F2429"/>
    <w:rsid w:val="0060634B"/>
    <w:rsid w:val="007C1753"/>
    <w:rsid w:val="00A639D8"/>
    <w:rsid w:val="00AF2E73"/>
    <w:rsid w:val="00D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Title"/>
    <w:link w:val="Char"/>
    <w:uiPriority w:val="1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300" w:line="336" w:lineRule="auto"/>
      <w:jc w:val="center"/>
      <w:textAlignment w:val="center"/>
    </w:pPr>
    <w:rPr>
      <w:rFonts w:ascii="KoPub돋움체 Bold" w:eastAsia="KoPub돋움체 Bold"/>
      <w:b/>
      <w:color w:val="000000"/>
      <w:spacing w:val="-8"/>
      <w:w w:val="98"/>
      <w:sz w:val="32"/>
    </w:rPr>
  </w:style>
  <w:style w:type="paragraph" w:customStyle="1" w:styleId="a5">
    <w:name w:val="부제목"/>
    <w:uiPriority w:val="2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60" w:line="336" w:lineRule="auto"/>
      <w:jc w:val="center"/>
      <w:textAlignment w:val="center"/>
    </w:pPr>
    <w:rPr>
      <w:rFonts w:ascii="KoPub돋움체 Medium" w:eastAsia="KoPub돋움체 Medium"/>
      <w:color w:val="000000"/>
      <w:spacing w:val="-5"/>
      <w:w w:val="98"/>
      <w:sz w:val="22"/>
    </w:rPr>
  </w:style>
  <w:style w:type="paragraph" w:customStyle="1" w:styleId="a6">
    <w:name w:val="메타정보"/>
    <w:uiPriority w:val="3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361"/>
      </w:tabs>
      <w:wordWrap w:val="0"/>
      <w:autoSpaceDE w:val="0"/>
      <w:autoSpaceDN w:val="0"/>
      <w:snapToGrid w:val="0"/>
      <w:spacing w:after="280" w:line="336" w:lineRule="auto"/>
      <w:jc w:val="center"/>
      <w:textAlignment w:val="center"/>
    </w:pPr>
    <w:rPr>
      <w:rFonts w:ascii="KoPub돋움체 Medium" w:eastAsia="KoPub돋움체 Medium"/>
      <w:color w:val="000000"/>
      <w:spacing w:val="-4"/>
      <w:w w:val="98"/>
      <w:sz w:val="18"/>
    </w:rPr>
  </w:style>
  <w:style w:type="paragraph" w:customStyle="1" w:styleId="a7">
    <w:name w:val="[요약]"/>
    <w:uiPriority w:val="4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textAlignment w:val="center"/>
    </w:pPr>
    <w:rPr>
      <w:rFonts w:ascii="KoPub돋움체 Medium" w:eastAsia="KoPub돋움체 Medium"/>
      <w:color w:val="000000"/>
      <w:spacing w:val="-2"/>
      <w:sz w:val="22"/>
    </w:rPr>
  </w:style>
  <w:style w:type="paragraph" w:customStyle="1" w:styleId="a8">
    <w:name w:val="문단분류"/>
    <w:uiPriority w:val="5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0"/>
      </w:tabs>
      <w:wordWrap w:val="0"/>
      <w:autoSpaceDE w:val="0"/>
      <w:autoSpaceDN w:val="0"/>
      <w:snapToGrid w:val="0"/>
      <w:spacing w:after="0" w:line="384" w:lineRule="auto"/>
      <w:ind w:left="290" w:hanging="210"/>
      <w:textAlignment w:val="center"/>
    </w:pPr>
    <w:rPr>
      <w:rFonts w:ascii="KoPub돋움체 Bold" w:eastAsia="KoPub돋움체 Bold"/>
      <w:color w:val="000000"/>
      <w:sz w:val="22"/>
    </w:rPr>
  </w:style>
  <w:style w:type="paragraph" w:customStyle="1" w:styleId="1">
    <w:name w:val="본문1(◦)"/>
    <w:uiPriority w:val="6"/>
    <w:rsid w:val="00AF2E73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/>
      <w:textAlignment w:val="center"/>
    </w:pPr>
    <w:rPr>
      <w:rFonts w:ascii="KoPub바탕체 Medium" w:eastAsia="KoPub바탕체 Medium"/>
      <w:color w:val="000000"/>
      <w:sz w:val="22"/>
    </w:rPr>
  </w:style>
  <w:style w:type="paragraph" w:customStyle="1" w:styleId="2">
    <w:name w:val="본문2(∙)"/>
    <w:uiPriority w:val="7"/>
    <w:rsid w:val="00AF2E73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540"/>
      <w:textAlignment w:val="center"/>
    </w:pPr>
    <w:rPr>
      <w:rFonts w:ascii="KoPub바탕체 Light" w:eastAsia="KoPub바탕체 Light"/>
      <w:color w:val="000000"/>
      <w:sz w:val="22"/>
    </w:rPr>
  </w:style>
  <w:style w:type="paragraph" w:customStyle="1" w:styleId="3-">
    <w:name w:val="본문3(-)"/>
    <w:uiPriority w:val="8"/>
    <w:rsid w:val="00AF2E73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80"/>
      <w:textAlignment w:val="center"/>
    </w:pPr>
    <w:rPr>
      <w:rFonts w:ascii="KoPub바탕체 Light" w:eastAsia="KoPub바탕체 Light"/>
      <w:color w:val="000000"/>
      <w:sz w:val="22"/>
    </w:rPr>
  </w:style>
  <w:style w:type="paragraph" w:customStyle="1" w:styleId="a9">
    <w:name w:val="그림제목"/>
    <w:uiPriority w:val="9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jc w:val="center"/>
      <w:textAlignment w:val="center"/>
    </w:pPr>
    <w:rPr>
      <w:rFonts w:ascii="KoPub돋움체 Bold" w:eastAsia="KoPub돋움체 Bold"/>
      <w:color w:val="000000"/>
      <w:sz w:val="18"/>
    </w:rPr>
  </w:style>
  <w:style w:type="paragraph" w:customStyle="1" w:styleId="aa">
    <w:name w:val="표제목"/>
    <w:uiPriority w:val="10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center"/>
      <w:textAlignment w:val="center"/>
    </w:pPr>
    <w:rPr>
      <w:rFonts w:ascii="KoPub돋움체 Bold" w:eastAsia="KoPub돋움체 Bold"/>
      <w:b/>
      <w:color w:val="000000"/>
      <w:sz w:val="18"/>
    </w:rPr>
  </w:style>
  <w:style w:type="paragraph" w:customStyle="1" w:styleId="ab">
    <w:name w:val="표_볼드"/>
    <w:uiPriority w:val="11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KoPub돋움체 Bold" w:eastAsia="KoPub돋움체 Bold"/>
      <w:color w:val="000000"/>
      <w:sz w:val="16"/>
      <w:shd w:val="clear" w:color="000000" w:fill="auto"/>
    </w:rPr>
  </w:style>
  <w:style w:type="paragraph" w:customStyle="1" w:styleId="ac">
    <w:name w:val="표_본문"/>
    <w:uiPriority w:val="12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KoPub돋움체 Light" w:eastAsia="KoPub돋움체 Light"/>
      <w:color w:val="000000"/>
      <w:sz w:val="16"/>
      <w:shd w:val="clear" w:color="000000" w:fill="auto"/>
    </w:rPr>
  </w:style>
  <w:style w:type="paragraph" w:customStyle="1" w:styleId="ad">
    <w:name w:val="출처"/>
    <w:uiPriority w:val="13"/>
    <w:rsid w:val="00AF2E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408" w:lineRule="auto"/>
      <w:ind w:left="282"/>
      <w:jc w:val="left"/>
      <w:textAlignment w:val="center"/>
    </w:pPr>
    <w:rPr>
      <w:rFonts w:ascii="KoPub돋움체 Light" w:eastAsia="KoPub돋움체 Light"/>
      <w:color w:val="000000"/>
      <w:spacing w:val="-4"/>
      <w:w w:val="98"/>
      <w:sz w:val="16"/>
    </w:rPr>
  </w:style>
  <w:style w:type="paragraph" w:customStyle="1" w:styleId="ae">
    <w:name w:val="저자명 이메일"/>
    <w:uiPriority w:val="14"/>
    <w:rsid w:val="00AF2E73"/>
    <w:pPr>
      <w:widowControl w:val="0"/>
      <w:pBdr>
        <w:top w:val="single" w:sz="3" w:space="6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282"/>
      <w:jc w:val="right"/>
      <w:textAlignment w:val="center"/>
    </w:pPr>
    <w:rPr>
      <w:rFonts w:ascii="KoPub돋움체 Light" w:eastAsia="KoPub돋움체 Light"/>
      <w:color w:val="000000"/>
      <w:sz w:val="18"/>
    </w:rPr>
  </w:style>
  <w:style w:type="character" w:customStyle="1" w:styleId="af">
    <w:name w:val="저자명"/>
    <w:uiPriority w:val="15"/>
    <w:rsid w:val="00AF2E73"/>
    <w:rPr>
      <w:rFonts w:ascii="KoPub돋움체 Bold" w:eastAsia="KoPub돋움체 Bold"/>
      <w:color w:val="000000"/>
      <w:sz w:val="18"/>
    </w:rPr>
  </w:style>
  <w:style w:type="character" w:styleId="af0">
    <w:name w:val="Placeholder Text"/>
    <w:basedOn w:val="a0"/>
    <w:uiPriority w:val="99"/>
    <w:semiHidden/>
    <w:rsid w:val="00DF5D1B"/>
    <w:rPr>
      <w:color w:val="808080"/>
    </w:rPr>
  </w:style>
  <w:style w:type="character" w:customStyle="1" w:styleId="Char">
    <w:name w:val="제목 Char"/>
    <w:basedOn w:val="a0"/>
    <w:link w:val="a4"/>
    <w:uiPriority w:val="1"/>
    <w:rsid w:val="0060634B"/>
    <w:rPr>
      <w:rFonts w:ascii="KoPub돋움체 Bold" w:eastAsia="KoPub돋움체 Bold"/>
      <w:b/>
      <w:color w:val="000000"/>
      <w:spacing w:val="-8"/>
      <w:w w:val="98"/>
      <w:sz w:val="32"/>
    </w:rPr>
  </w:style>
  <w:style w:type="paragraph" w:styleId="af1">
    <w:name w:val="header"/>
    <w:basedOn w:val="a"/>
    <w:link w:val="Char0"/>
    <w:uiPriority w:val="99"/>
    <w:semiHidden/>
    <w:unhideWhenUsed/>
    <w:rsid w:val="00A63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1"/>
    <w:uiPriority w:val="99"/>
    <w:semiHidden/>
    <w:rsid w:val="00A639D8"/>
  </w:style>
  <w:style w:type="paragraph" w:styleId="af2">
    <w:name w:val="footer"/>
    <w:basedOn w:val="a"/>
    <w:link w:val="Char1"/>
    <w:uiPriority w:val="99"/>
    <w:semiHidden/>
    <w:unhideWhenUsed/>
    <w:rsid w:val="00A639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2"/>
    <w:uiPriority w:val="99"/>
    <w:semiHidden/>
    <w:rsid w:val="00A639D8"/>
  </w:style>
  <w:style w:type="paragraph" w:styleId="af3">
    <w:name w:val="Balloon Text"/>
    <w:basedOn w:val="a"/>
    <w:link w:val="Char2"/>
    <w:uiPriority w:val="99"/>
    <w:semiHidden/>
    <w:unhideWhenUsed/>
    <w:rsid w:val="003F24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3"/>
    <w:uiPriority w:val="99"/>
    <w:semiHidden/>
    <w:rsid w:val="003F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세계도시동향 스타일 2017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세계도시동향 스타일 2017</dc:title>
  <dc:creator>서울연구원 편집출간팀 연구원 정연우</dc:creator>
  <cp:lastModifiedBy>user</cp:lastModifiedBy>
  <cp:revision>4</cp:revision>
  <dcterms:created xsi:type="dcterms:W3CDTF">2017-01-25T06:27:00Z</dcterms:created>
  <dcterms:modified xsi:type="dcterms:W3CDTF">2021-02-09T05:10:00Z</dcterms:modified>
</cp:coreProperties>
</file>